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3" w:rsidRDefault="00057F1C">
      <w:pPr>
        <w:widowControl/>
        <w:shd w:val="clear" w:color="auto" w:fill="FFFFFF"/>
        <w:spacing w:line="480" w:lineRule="exact"/>
        <w:jc w:val="center"/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</w:pPr>
      <w:bookmarkStart w:id="0" w:name="_GoBack"/>
      <w:bookmarkEnd w:id="0"/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國立中央大學</w:t>
      </w: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105</w:t>
      </w: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週年校慶暨在台復校</w:t>
      </w: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58</w:t>
      </w: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週年</w:t>
      </w:r>
    </w:p>
    <w:p w:rsidR="004E3B63" w:rsidRDefault="00057F1C">
      <w:pPr>
        <w:widowControl/>
        <w:shd w:val="clear" w:color="auto" w:fill="FFFFFF"/>
        <w:spacing w:line="480" w:lineRule="exact"/>
        <w:jc w:val="center"/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</w:pP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「文起松間</w:t>
      </w: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 xml:space="preserve"> </w:t>
      </w: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舞動桃源」</w:t>
      </w:r>
    </w:p>
    <w:p w:rsidR="004E3B63" w:rsidRDefault="00057F1C">
      <w:pPr>
        <w:spacing w:line="480" w:lineRule="exact"/>
        <w:jc w:val="center"/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</w:pP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系列活動企劃與演出團隊招募辦法</w:t>
      </w:r>
    </w:p>
    <w:p w:rsidR="004E3B63" w:rsidRDefault="004E3B63"/>
    <w:p w:rsidR="004E3B63" w:rsidRDefault="00057F1C">
      <w:pPr>
        <w:widowControl/>
        <w:spacing w:line="420" w:lineRule="atLeast"/>
        <w:rPr>
          <w:rFonts w:ascii="Times New Roman" w:eastAsia="標楷體" w:hAnsi="Times New Roman" w:cs="新細明體"/>
          <w:b/>
          <w:color w:val="000000"/>
          <w:kern w:val="0"/>
          <w:sz w:val="28"/>
          <w:szCs w:val="24"/>
        </w:rPr>
      </w:pPr>
      <w:r>
        <w:rPr>
          <w:rFonts w:ascii="Times New Roman" w:eastAsia="標楷體" w:hAnsi="Times New Roman" w:cs="新細明體"/>
          <w:b/>
          <w:color w:val="000000"/>
          <w:kern w:val="0"/>
          <w:sz w:val="28"/>
          <w:szCs w:val="24"/>
        </w:rPr>
        <w:t>壹、目的</w:t>
      </w:r>
    </w:p>
    <w:p w:rsidR="004E3B63" w:rsidRDefault="00057F1C">
      <w:pPr>
        <w:widowControl/>
        <w:spacing w:line="420" w:lineRule="atLeast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喜迎中大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105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週年校慶，公開招募校慶系列活動企劃，及校慶節目演出團隊。盼藉由全校師生與校友的參與，豐富校慶內容。本次活動主題為「文起松間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舞動桃源」。「文」代表學習、教學與研究，同時歡慶教研大樓的落成。松間取自王維《山居秋暝》中「明月松間照，清泉石上流」，與本校松林環繞相呼應。舞為一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○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五週年「五」的同音。中大譽為桃園市「桃花源」，藉由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105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週年校慶辦理，一同為中大帶來新氣象。</w:t>
      </w:r>
    </w:p>
    <w:p w:rsidR="004E3B63" w:rsidRDefault="004E3B63">
      <w:pPr>
        <w:widowControl/>
        <w:spacing w:line="420" w:lineRule="atLeast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4E3B63" w:rsidRDefault="00057F1C">
      <w:pPr>
        <w:widowControl/>
        <w:spacing w:line="420" w:lineRule="atLeast"/>
        <w:rPr>
          <w:rFonts w:ascii="Times New Roman" w:eastAsia="標楷體" w:hAnsi="Times New Roman" w:cs="新細明體"/>
          <w:b/>
          <w:color w:val="000000"/>
          <w:kern w:val="0"/>
          <w:sz w:val="28"/>
          <w:szCs w:val="24"/>
        </w:rPr>
      </w:pPr>
      <w:r>
        <w:rPr>
          <w:rFonts w:ascii="Times New Roman" w:eastAsia="標楷體" w:hAnsi="Times New Roman" w:cs="新細明體"/>
          <w:b/>
          <w:color w:val="000000"/>
          <w:kern w:val="0"/>
          <w:sz w:val="28"/>
          <w:szCs w:val="24"/>
        </w:rPr>
        <w:t>貳、校慶系列活動企劃</w:t>
      </w:r>
    </w:p>
    <w:p w:rsidR="004E3B63" w:rsidRDefault="00057F1C">
      <w:pPr>
        <w:widowControl/>
        <w:spacing w:line="420" w:lineRule="atLeast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公開徵求校內各行政單位、教職員生社團或系所友會籌備之活動企劃。秘書室將彙整各活動，作為時間、場地、經費使用的分配與協調。</w:t>
      </w:r>
    </w:p>
    <w:p w:rsidR="004E3B63" w:rsidRDefault="00057F1C">
      <w:pPr>
        <w:widowControl/>
        <w:spacing w:line="420" w:lineRule="atLeast"/>
      </w:pP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一、申請資格</w:t>
      </w:r>
    </w:p>
    <w:p w:rsidR="004E3B63" w:rsidRDefault="00057F1C">
      <w:pPr>
        <w:pStyle w:val="a3"/>
        <w:widowControl/>
        <w:numPr>
          <w:ilvl w:val="0"/>
          <w:numId w:val="1"/>
        </w:numPr>
        <w:spacing w:line="420" w:lineRule="atLeast"/>
        <w:ind w:hanging="298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限校內各行政單位與教職員生社團或系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所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友會組隊申請。</w:t>
      </w:r>
    </w:p>
    <w:p w:rsidR="004E3B63" w:rsidRDefault="00057F1C">
      <w:pPr>
        <w:pStyle w:val="a3"/>
        <w:widowControl/>
        <w:numPr>
          <w:ilvl w:val="0"/>
          <w:numId w:val="1"/>
        </w:numPr>
        <w:spacing w:line="420" w:lineRule="atLeast"/>
        <w:ind w:hanging="298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隊伍得跨校組成，惟聯絡窗口必須符合上述資格。</w:t>
      </w:r>
    </w:p>
    <w:p w:rsidR="004E3B63" w:rsidRDefault="00057F1C">
      <w:pPr>
        <w:widowControl/>
        <w:spacing w:before="240" w:line="420" w:lineRule="atLeast"/>
        <w:rPr>
          <w:rFonts w:ascii="Times New Roman" w:eastAsia="標楷體" w:hAnsi="Times New Roman" w:cs="新細明體"/>
          <w:b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二、申請</w:t>
      </w: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規定</w:t>
      </w:r>
    </w:p>
    <w:p w:rsidR="004E3B63" w:rsidRDefault="00057F1C">
      <w:pPr>
        <w:pStyle w:val="a3"/>
        <w:widowControl/>
        <w:numPr>
          <w:ilvl w:val="0"/>
          <w:numId w:val="2"/>
        </w:numPr>
        <w:spacing w:line="420" w:lineRule="atLeast"/>
        <w:ind w:hanging="298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活動時間須在校慶活動日當月或其前二個月內，於校內場地舉辦之活動。</w:t>
      </w:r>
    </w:p>
    <w:p w:rsidR="004E3B63" w:rsidRDefault="00057F1C">
      <w:pPr>
        <w:pStyle w:val="a3"/>
        <w:widowControl/>
        <w:numPr>
          <w:ilvl w:val="0"/>
          <w:numId w:val="2"/>
        </w:numPr>
        <w:spacing w:line="420" w:lineRule="atLeast"/>
        <w:ind w:hanging="298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活動形式不限傳統或創新，請提案單位多方思考辦活動之目的與形式如何與校慶連結。同一單位提案件數不限，擇優選用。</w:t>
      </w:r>
    </w:p>
    <w:p w:rsidR="004E3B63" w:rsidRDefault="00057F1C">
      <w:pPr>
        <w:pStyle w:val="a3"/>
        <w:widowControl/>
        <w:numPr>
          <w:ilvl w:val="0"/>
          <w:numId w:val="2"/>
        </w:numPr>
        <w:spacing w:line="420" w:lineRule="atLeast"/>
        <w:ind w:hanging="298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該活動之企劃書與宣傳品包括海報、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DM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、邀請卡、入場券或網路資訊等，需出現與校慶相關字樣及圖像，例如：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105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週年校慶系列活動－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XXX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展覽。</w:t>
      </w:r>
    </w:p>
    <w:p w:rsidR="004E3B63" w:rsidRDefault="00057F1C">
      <w:pPr>
        <w:widowControl/>
        <w:spacing w:before="240" w:line="420" w:lineRule="atLeast"/>
        <w:rPr>
          <w:rFonts w:ascii="Times New Roman" w:eastAsia="標楷體" w:hAnsi="Times New Roman" w:cs="新細明體"/>
          <w:b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三、提案方法</w:t>
      </w:r>
    </w:p>
    <w:p w:rsidR="004E3B63" w:rsidRDefault="00057F1C">
      <w:pPr>
        <w:pStyle w:val="a3"/>
        <w:widowControl/>
        <w:spacing w:line="420" w:lineRule="atLeast"/>
        <w:ind w:left="454"/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請於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109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新細明體"/>
          <w:kern w:val="0"/>
          <w:szCs w:val="24"/>
        </w:rPr>
        <w:t>16</w:t>
      </w:r>
      <w:r>
        <w:rPr>
          <w:rFonts w:ascii="Times New Roman" w:eastAsia="標楷體" w:hAnsi="Times New Roman" w:cs="新細明體"/>
          <w:kern w:val="0"/>
          <w:szCs w:val="24"/>
        </w:rPr>
        <w:t>日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（星期一）前，將校慶系列活動提案表（附件一），以電子檔形式寄至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vicky@g.ncu.edu.tw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信箱。如有任何問題，請洽承辦人：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03-422-7151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分機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57006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，鄭小姐。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 xml:space="preserve"> </w:t>
      </w:r>
    </w:p>
    <w:p w:rsidR="004E3B63" w:rsidRDefault="00057F1C">
      <w:pPr>
        <w:widowControl/>
        <w:spacing w:line="420" w:lineRule="atLeast"/>
        <w:rPr>
          <w:rFonts w:ascii="Times New Roman" w:eastAsia="標楷體" w:hAnsi="Times New Roman" w:cs="新細明體"/>
          <w:b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四、審查辦法</w:t>
      </w:r>
    </w:p>
    <w:p w:rsidR="004E3B63" w:rsidRDefault="00057F1C">
      <w:pPr>
        <w:pStyle w:val="a3"/>
        <w:widowControl/>
        <w:spacing w:line="420" w:lineRule="atLeast"/>
        <w:ind w:left="454"/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分兩階段審查，本室將於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新細明體"/>
          <w:kern w:val="0"/>
          <w:szCs w:val="24"/>
        </w:rPr>
        <w:t>下旬進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行初審及提送校慶工作小組複審。如有需要，將通知相關提案單位出席複審會議說明。</w:t>
      </w:r>
    </w:p>
    <w:p w:rsidR="004E3B63" w:rsidRDefault="004E3B63">
      <w:pPr>
        <w:pageBreakBefore/>
        <w:widowControl/>
        <w:textAlignment w:val="auto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4E3B63" w:rsidRDefault="00057F1C">
      <w:pPr>
        <w:widowControl/>
        <w:spacing w:line="420" w:lineRule="atLeast"/>
        <w:jc w:val="both"/>
        <w:rPr>
          <w:rFonts w:ascii="Times New Roman" w:eastAsia="標楷體" w:hAnsi="Times New Roman" w:cs="新細明體"/>
          <w:b/>
          <w:color w:val="000000"/>
          <w:kern w:val="0"/>
          <w:sz w:val="28"/>
          <w:szCs w:val="24"/>
        </w:rPr>
      </w:pPr>
      <w:r>
        <w:rPr>
          <w:rFonts w:ascii="Times New Roman" w:eastAsia="標楷體" w:hAnsi="Times New Roman" w:cs="新細明體"/>
          <w:b/>
          <w:color w:val="000000"/>
          <w:kern w:val="0"/>
          <w:sz w:val="28"/>
          <w:szCs w:val="24"/>
        </w:rPr>
        <w:t>參、校慶節目演出團隊</w:t>
      </w:r>
    </w:p>
    <w:p w:rsidR="004E3B63" w:rsidRDefault="00057F1C">
      <w:pPr>
        <w:widowControl/>
        <w:spacing w:line="420" w:lineRule="atLeast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105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週年校慶活動日訂於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109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5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29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日（星期五）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11:30-13:30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於太極銅雕草坪舉行校慶表演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戶外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。公開徵求節目演出團隊，本室將補助演出費。</w:t>
      </w:r>
    </w:p>
    <w:p w:rsidR="004E3B63" w:rsidRDefault="00057F1C">
      <w:pPr>
        <w:widowControl/>
        <w:spacing w:line="420" w:lineRule="atLeast"/>
        <w:rPr>
          <w:rFonts w:ascii="Times New Roman" w:eastAsia="標楷體" w:hAnsi="Times New Roman" w:cs="新細明體"/>
          <w:b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一、申請資格</w:t>
      </w:r>
    </w:p>
    <w:p w:rsidR="004E3B63" w:rsidRDefault="00057F1C">
      <w:pPr>
        <w:pStyle w:val="a3"/>
        <w:widowControl/>
        <w:numPr>
          <w:ilvl w:val="0"/>
          <w:numId w:val="3"/>
        </w:numPr>
        <w:spacing w:line="420" w:lineRule="atLeast"/>
        <w:ind w:hanging="312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凡中大校友、校內教職員生，皆可組團報名。</w:t>
      </w:r>
    </w:p>
    <w:p w:rsidR="004E3B63" w:rsidRDefault="00057F1C">
      <w:pPr>
        <w:pStyle w:val="a3"/>
        <w:widowControl/>
        <w:numPr>
          <w:ilvl w:val="0"/>
          <w:numId w:val="3"/>
        </w:numPr>
        <w:spacing w:line="420" w:lineRule="atLeast"/>
        <w:ind w:hanging="298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團員中至少有一名符合上述規定即可。</w:t>
      </w:r>
    </w:p>
    <w:p w:rsidR="004E3B63" w:rsidRDefault="00057F1C">
      <w:pPr>
        <w:pStyle w:val="a3"/>
        <w:widowControl/>
        <w:numPr>
          <w:ilvl w:val="0"/>
          <w:numId w:val="3"/>
        </w:numPr>
        <w:spacing w:line="420" w:lineRule="atLeast"/>
        <w:ind w:hanging="298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需配合本室安排的彩排時間。</w:t>
      </w:r>
    </w:p>
    <w:p w:rsidR="004E3B63" w:rsidRDefault="00057F1C">
      <w:pPr>
        <w:pStyle w:val="a3"/>
        <w:widowControl/>
        <w:numPr>
          <w:ilvl w:val="0"/>
          <w:numId w:val="4"/>
        </w:numPr>
        <w:spacing w:before="240" w:line="420" w:lineRule="atLeast"/>
        <w:jc w:val="both"/>
        <w:rPr>
          <w:rFonts w:ascii="Times New Roman" w:eastAsia="標楷體" w:hAnsi="Times New Roman" w:cs="新細明體"/>
          <w:b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演出場次</w:t>
      </w:r>
    </w:p>
    <w:p w:rsidR="004E3B63" w:rsidRDefault="00057F1C">
      <w:pPr>
        <w:pStyle w:val="a3"/>
        <w:widowControl/>
        <w:numPr>
          <w:ilvl w:val="0"/>
          <w:numId w:val="5"/>
        </w:numPr>
        <w:spacing w:line="420" w:lineRule="atLeast"/>
        <w:ind w:hanging="312"/>
        <w:rPr>
          <w:rFonts w:ascii="Times New Roman" w:eastAsia="標楷體" w:hAnsi="Times New Roman" w:cs="新細明體"/>
          <w:b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校慶表演</w:t>
      </w: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戶外</w:t>
      </w: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)</w:t>
      </w:r>
    </w:p>
    <w:p w:rsidR="004E3B63" w:rsidRDefault="00057F1C">
      <w:pPr>
        <w:pStyle w:val="a3"/>
        <w:widowControl/>
        <w:spacing w:line="420" w:lineRule="atLeast"/>
        <w:ind w:left="454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時　　間：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11:30-13:30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。</w:t>
      </w:r>
    </w:p>
    <w:p w:rsidR="004E3B63" w:rsidRDefault="00057F1C">
      <w:pPr>
        <w:pStyle w:val="a3"/>
        <w:widowControl/>
        <w:spacing w:line="420" w:lineRule="atLeast"/>
        <w:ind w:left="454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地　　點：太極銅雕草坪。</w:t>
      </w:r>
    </w:p>
    <w:p w:rsidR="004E3B63" w:rsidRDefault="00057F1C">
      <w:pPr>
        <w:pStyle w:val="a3"/>
        <w:widowControl/>
        <w:spacing w:line="420" w:lineRule="atLeast"/>
        <w:ind w:left="454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招募需求：表演團體約需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8~10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組，每組長度以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15~20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分鐘為限。為配合本校校慶主題「文起松間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舞動桃源」，希望能招募「舞蹈」表演為主要，亦接受其他形式藝術演出。</w:t>
      </w:r>
    </w:p>
    <w:p w:rsidR="004E3B63" w:rsidRDefault="00057F1C">
      <w:pPr>
        <w:widowControl/>
        <w:spacing w:before="240" w:line="420" w:lineRule="atLeast"/>
        <w:rPr>
          <w:rFonts w:ascii="Times New Roman" w:eastAsia="標楷體" w:hAnsi="Times New Roman" w:cs="新細明體"/>
          <w:b/>
          <w:color w:val="000000"/>
          <w:kern w:val="0"/>
          <w:szCs w:val="24"/>
        </w:rPr>
      </w:pPr>
      <w:r>
        <w:rPr>
          <w:rFonts w:ascii="Times New Roman" w:eastAsia="標楷體" w:hAnsi="Times New Roman" w:cs="新細明體"/>
          <w:b/>
          <w:color w:val="000000"/>
          <w:kern w:val="0"/>
          <w:szCs w:val="24"/>
        </w:rPr>
        <w:t>三、報名方式</w:t>
      </w:r>
    </w:p>
    <w:p w:rsidR="004E3B63" w:rsidRDefault="00057F1C">
      <w:pPr>
        <w:pStyle w:val="a3"/>
        <w:widowControl/>
        <w:spacing w:line="420" w:lineRule="atLeast"/>
        <w:ind w:left="454"/>
      </w:pPr>
      <w:r>
        <w:rPr>
          <w:rFonts w:ascii="Times New Roman" w:eastAsia="標楷體" w:hAnsi="Times New Roman" w:cs="新細明體"/>
          <w:color w:val="000000"/>
          <w:kern w:val="0"/>
          <w:szCs w:val="24"/>
        </w:rPr>
        <w:t>請於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109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新細明體"/>
          <w:kern w:val="0"/>
          <w:szCs w:val="24"/>
        </w:rPr>
        <w:t>16</w:t>
      </w:r>
      <w:r>
        <w:rPr>
          <w:rFonts w:ascii="Times New Roman" w:eastAsia="標楷體" w:hAnsi="Times New Roman" w:cs="新細明體"/>
          <w:kern w:val="0"/>
          <w:szCs w:val="24"/>
        </w:rPr>
        <w:t>日（星期一）前，至報名網址</w:t>
      </w:r>
      <w:r>
        <w:rPr>
          <w:rFonts w:ascii="Times New Roman" w:eastAsia="標楷體" w:hAnsi="Times New Roman" w:cs="新細明體"/>
          <w:kern w:val="0"/>
          <w:szCs w:val="24"/>
        </w:rPr>
        <w:t>: https://forms.gle/QEF4E6iWxqhgkNn79</w:t>
      </w:r>
    </w:p>
    <w:p w:rsidR="004E3B63" w:rsidRDefault="00057F1C">
      <w:pPr>
        <w:pStyle w:val="a3"/>
        <w:widowControl/>
        <w:spacing w:line="420" w:lineRule="atLeast"/>
        <w:ind w:left="454"/>
      </w:pPr>
      <w:r>
        <w:rPr>
          <w:rFonts w:ascii="Times New Roman" w:eastAsia="標楷體" w:hAnsi="Times New Roman" w:cs="新細明體"/>
          <w:kern w:val="0"/>
          <w:szCs w:val="24"/>
        </w:rPr>
        <w:t>完成登記。如有任何問題，請洽承辦人：</w:t>
      </w:r>
      <w:r>
        <w:rPr>
          <w:rFonts w:ascii="Times New Roman" w:eastAsia="標楷體" w:hAnsi="Times New Roman" w:cs="新細明體"/>
          <w:kern w:val="0"/>
          <w:szCs w:val="24"/>
        </w:rPr>
        <w:t>03-422-7151</w:t>
      </w:r>
      <w:r>
        <w:rPr>
          <w:rFonts w:ascii="Times New Roman" w:eastAsia="標楷體" w:hAnsi="Times New Roman" w:cs="新細明體"/>
          <w:kern w:val="0"/>
          <w:szCs w:val="24"/>
        </w:rPr>
        <w:t>分機</w:t>
      </w:r>
      <w:r>
        <w:rPr>
          <w:rFonts w:ascii="Times New Roman" w:eastAsia="標楷體" w:hAnsi="Times New Roman" w:cs="新細明體"/>
          <w:kern w:val="0"/>
          <w:szCs w:val="24"/>
        </w:rPr>
        <w:t>57013</w:t>
      </w:r>
      <w:r>
        <w:rPr>
          <w:rFonts w:ascii="Times New Roman" w:eastAsia="標楷體" w:hAnsi="Times New Roman" w:cs="新細明體"/>
          <w:kern w:val="0"/>
          <w:szCs w:val="24"/>
        </w:rPr>
        <w:t>，陳小姐。</w:t>
      </w:r>
    </w:p>
    <w:p w:rsidR="004E3B63" w:rsidRDefault="00057F1C">
      <w:pPr>
        <w:widowControl/>
        <w:spacing w:before="240" w:line="420" w:lineRule="atLeast"/>
        <w:rPr>
          <w:rFonts w:ascii="Times New Roman" w:eastAsia="標楷體" w:hAnsi="Times New Roman" w:cs="新細明體"/>
          <w:b/>
          <w:kern w:val="0"/>
          <w:szCs w:val="24"/>
        </w:rPr>
      </w:pPr>
      <w:r>
        <w:rPr>
          <w:rFonts w:ascii="Times New Roman" w:eastAsia="標楷體" w:hAnsi="Times New Roman" w:cs="新細明體"/>
          <w:b/>
          <w:kern w:val="0"/>
          <w:szCs w:val="24"/>
        </w:rPr>
        <w:t>四、審查辦法</w:t>
      </w:r>
    </w:p>
    <w:p w:rsidR="004E3B63" w:rsidRDefault="00057F1C">
      <w:pPr>
        <w:pStyle w:val="a3"/>
        <w:widowControl/>
        <w:spacing w:line="420" w:lineRule="atLeast"/>
        <w:ind w:left="454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/>
          <w:kern w:val="0"/>
          <w:szCs w:val="24"/>
        </w:rPr>
        <w:t>分兩階段審查，本室將於</w:t>
      </w:r>
      <w:r>
        <w:rPr>
          <w:rFonts w:ascii="Times New Roman" w:eastAsia="標楷體" w:hAnsi="Times New Roman" w:cs="新細明體"/>
          <w:kern w:val="0"/>
          <w:szCs w:val="24"/>
        </w:rPr>
        <w:t>3</w:t>
      </w:r>
      <w:r>
        <w:rPr>
          <w:rFonts w:ascii="Times New Roman" w:eastAsia="標楷體" w:hAnsi="Times New Roman" w:cs="新細明體"/>
          <w:kern w:val="0"/>
          <w:szCs w:val="24"/>
        </w:rPr>
        <w:t>月下旬進行初審及提送校慶工作小組複審。如有需要，將通知相關報名人出席複審會議說明。</w:t>
      </w:r>
    </w:p>
    <w:p w:rsidR="004E3B63" w:rsidRDefault="004E3B63">
      <w:pPr>
        <w:pageBreakBefore/>
        <w:widowControl/>
        <w:textAlignment w:val="auto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4E3B63" w:rsidRDefault="00057F1C">
      <w:pPr>
        <w:widowControl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附件一：</w:t>
      </w:r>
    </w:p>
    <w:tbl>
      <w:tblPr>
        <w:tblW w:w="93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5"/>
      </w:tblGrid>
      <w:tr w:rsidR="004E3B6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3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63" w:rsidRDefault="00057F1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國立中央大學</w:t>
            </w:r>
          </w:p>
          <w:p w:rsidR="004E3B63" w:rsidRDefault="00057F1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校慶系列活動提案表</w:t>
            </w: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63" w:rsidRDefault="00057F1C">
            <w:pPr>
              <w:spacing w:line="520" w:lineRule="exact"/>
              <w:jc w:val="both"/>
              <w:textAlignment w:val="center"/>
            </w:pPr>
            <w:r>
              <w:rPr>
                <w:rFonts w:ascii="Times New Roman" w:eastAsia="標楷體" w:hAnsi="Times New Roman"/>
                <w:color w:val="000000"/>
              </w:rPr>
              <w:t>壹、活動名稱：</w:t>
            </w: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63" w:rsidRDefault="00057F1C">
            <w:pPr>
              <w:spacing w:line="520" w:lineRule="exact"/>
              <w:jc w:val="both"/>
              <w:textAlignment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貳、活動目的：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（請於此欄位述明活動與校慶之關連性）</w:t>
            </w: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63" w:rsidRDefault="00057F1C">
            <w:pPr>
              <w:spacing w:line="520" w:lineRule="exact"/>
              <w:jc w:val="both"/>
              <w:textAlignment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參、活動日期、時間：</w:t>
            </w: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63" w:rsidRDefault="00057F1C">
            <w:pPr>
              <w:spacing w:line="520" w:lineRule="exact"/>
              <w:jc w:val="both"/>
              <w:textAlignment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肆、活動地點：</w:t>
            </w: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63" w:rsidRDefault="00057F1C">
            <w:pPr>
              <w:spacing w:line="52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伍、主辦單位：</w:t>
            </w: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63" w:rsidRDefault="00057F1C">
            <w:pPr>
              <w:spacing w:line="520" w:lineRule="exact"/>
              <w:jc w:val="both"/>
              <w:textAlignment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陸、參加對象：</w:t>
            </w: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63" w:rsidRDefault="00057F1C">
            <w:pPr>
              <w:spacing w:line="520" w:lineRule="exact"/>
              <w:jc w:val="both"/>
              <w:textAlignment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柒、預計人數：</w:t>
            </w: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63" w:rsidRDefault="00057F1C">
            <w:pPr>
              <w:spacing w:line="520" w:lineRule="exact"/>
              <w:jc w:val="both"/>
              <w:textAlignment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捌、實施方式：</w:t>
            </w: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63" w:rsidRDefault="00057F1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玖、活動人力編組及工作職掌：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7"/>
              <w:gridCol w:w="4254"/>
            </w:tblGrid>
            <w:tr w:rsidR="004E3B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</w:pPr>
                  <w:r>
                    <w:rPr>
                      <w:rFonts w:ascii="Times New Roman" w:eastAsia="標楷體" w:hAnsi="Times New Roman"/>
                      <w:color w:val="000000"/>
                      <w:position w:val="4"/>
                      <w:szCs w:val="24"/>
                    </w:rPr>
                    <w:t>職稱</w:t>
                  </w: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</w:pPr>
                  <w:r>
                    <w:rPr>
                      <w:rFonts w:ascii="Times New Roman" w:eastAsia="標楷體" w:hAnsi="Times New Roman"/>
                      <w:color w:val="000000"/>
                      <w:position w:val="4"/>
                      <w:szCs w:val="24"/>
                    </w:rPr>
                    <w:t>姓名</w:t>
                  </w:r>
                </w:p>
              </w:tc>
              <w:tc>
                <w:tcPr>
                  <w:tcW w:w="4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</w:pPr>
                  <w:r>
                    <w:rPr>
                      <w:rFonts w:ascii="Times New Roman" w:eastAsia="標楷體" w:hAnsi="Times New Roman"/>
                      <w:color w:val="000000"/>
                      <w:position w:val="4"/>
                      <w:szCs w:val="24"/>
                    </w:rPr>
                    <w:t>工作項目</w:t>
                  </w:r>
                </w:p>
              </w:tc>
            </w:tr>
            <w:tr w:rsidR="004E3B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4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</w:tbl>
          <w:p w:rsidR="004E3B63" w:rsidRDefault="004E3B63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63" w:rsidRDefault="00057F1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拾、活動籌備流程：</w:t>
            </w:r>
          </w:p>
          <w:tbl>
            <w:tblPr>
              <w:tblW w:w="4549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3"/>
              <w:gridCol w:w="932"/>
              <w:gridCol w:w="854"/>
              <w:gridCol w:w="854"/>
              <w:gridCol w:w="854"/>
              <w:gridCol w:w="854"/>
              <w:gridCol w:w="859"/>
              <w:gridCol w:w="2184"/>
            </w:tblGrid>
            <w:tr w:rsidR="004E3B6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057F1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項目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057F1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目標</w:t>
                  </w:r>
                </w:p>
              </w:tc>
              <w:tc>
                <w:tcPr>
                  <w:tcW w:w="427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057F1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ooo</w:t>
                  </w: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057F1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重要日期說明</w:t>
                  </w:r>
                </w:p>
              </w:tc>
            </w:tr>
            <w:tr w:rsidR="004E3B6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057F1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057F1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2</w:t>
                  </w: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057F1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3</w:t>
                  </w: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057F1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4</w:t>
                  </w: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057F1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5</w:t>
                  </w:r>
                  <w:r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4E3B6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4E3B6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3B63" w:rsidRDefault="004E3B6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</w:tbl>
          <w:p w:rsidR="004E3B63" w:rsidRDefault="004E3B63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63" w:rsidRDefault="00057F1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拾壹、活動流程：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2604"/>
              <w:gridCol w:w="4313"/>
            </w:tblGrid>
            <w:tr w:rsidR="004E3B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日期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時間</w:t>
                  </w:r>
                </w:p>
              </w:tc>
              <w:tc>
                <w:tcPr>
                  <w:tcW w:w="4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活動內容</w:t>
                  </w:r>
                </w:p>
              </w:tc>
            </w:tr>
            <w:tr w:rsidR="004E3B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4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</w:tbl>
          <w:p w:rsidR="004E3B63" w:rsidRDefault="004E3B63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3156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63" w:rsidRDefault="00057F1C">
            <w:pPr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拾貳、經費預算：</w:t>
            </w: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99"/>
              <w:gridCol w:w="1788"/>
              <w:gridCol w:w="1788"/>
              <w:gridCol w:w="1788"/>
              <w:gridCol w:w="1286"/>
            </w:tblGrid>
            <w:tr w:rsidR="004E3B6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</w:rPr>
                    <w:t>品項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</w:rPr>
                    <w:t>單價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</w:rPr>
                    <w:t>數量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</w:rPr>
                    <w:t>金額小計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</w:rPr>
                    <w:t>備註</w:t>
                  </w:r>
                </w:p>
              </w:tc>
            </w:tr>
            <w:tr w:rsidR="004E3B6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4E3B6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 w:cs="微軟正黑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4E3B6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 w:cs="微軟正黑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057F1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</w:rPr>
                    <w:t>金額總計</w:t>
                  </w:r>
                </w:p>
              </w:tc>
              <w:tc>
                <w:tcPr>
                  <w:tcW w:w="3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3B63" w:rsidRDefault="004E3B63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</w:tbl>
          <w:p w:rsidR="004E3B63" w:rsidRDefault="00057F1C">
            <w:pPr>
              <w:pStyle w:val="a3"/>
              <w:numPr>
                <w:ilvl w:val="0"/>
                <w:numId w:val="6"/>
              </w:numPr>
              <w:spacing w:before="240" w:line="280" w:lineRule="exact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自籌經費：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/>
                <w:color w:val="000000"/>
              </w:rPr>
              <w:t>元</w:t>
            </w:r>
          </w:p>
          <w:p w:rsidR="004E3B63" w:rsidRDefault="00057F1C">
            <w:pPr>
              <w:pStyle w:val="a3"/>
              <w:numPr>
                <w:ilvl w:val="0"/>
                <w:numId w:val="6"/>
              </w:numPr>
              <w:spacing w:before="240" w:line="28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欲申請校方補助：</w:t>
            </w:r>
            <w:r>
              <w:rPr>
                <w:rFonts w:ascii="Times New Roman" w:eastAsia="標楷體" w:hAnsi="Times New Roman"/>
                <w:color w:val="000000"/>
                <w:kern w:val="0"/>
                <w:szCs w:val="28"/>
                <w:u w:val="single"/>
              </w:rPr>
              <w:t xml:space="preserve">　　　　　　　</w:t>
            </w:r>
            <w:r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元</w:t>
            </w: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63" w:rsidRDefault="00057F1C">
            <w:pPr>
              <w:spacing w:line="52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拾參、活動聯絡人資訊：</w:t>
            </w:r>
          </w:p>
          <w:p w:rsidR="004E3B63" w:rsidRDefault="00057F1C">
            <w:pPr>
              <w:spacing w:line="52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姓名：</w:t>
            </w:r>
          </w:p>
          <w:p w:rsidR="004E3B63" w:rsidRDefault="00057F1C">
            <w:pPr>
              <w:spacing w:line="52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電話：</w:t>
            </w:r>
          </w:p>
          <w:p w:rsidR="004E3B63" w:rsidRDefault="00057F1C">
            <w:pPr>
              <w:spacing w:line="52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</w:tr>
      <w:tr w:rsidR="004E3B63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93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B63" w:rsidRDefault="00057F1C">
            <w:pPr>
              <w:spacing w:line="520" w:lineRule="exact"/>
              <w:jc w:val="both"/>
              <w:textAlignment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拾肆、其他：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（請於此欄說明過去活動成果，或將詳盡之活動企劃書，以附件方式供評審參閱。如無前述相關資料，本項可不填）</w:t>
            </w:r>
          </w:p>
        </w:tc>
      </w:tr>
    </w:tbl>
    <w:p w:rsidR="004E3B63" w:rsidRDefault="004E3B63">
      <w:pPr>
        <w:rPr>
          <w:rFonts w:ascii="Times New Roman" w:eastAsia="標楷體" w:hAnsi="Times New Roman"/>
          <w:color w:val="000000"/>
        </w:rPr>
      </w:pPr>
    </w:p>
    <w:p w:rsidR="004E3B63" w:rsidRDefault="00057F1C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說明：</w:t>
      </w:r>
    </w:p>
    <w:p w:rsidR="004E3B63" w:rsidRDefault="00057F1C">
      <w:r>
        <w:rPr>
          <w:rFonts w:ascii="Times New Roman" w:eastAsia="標楷體" w:hAnsi="Times New Roman"/>
          <w:color w:val="000000"/>
        </w:rPr>
        <w:t>1.</w:t>
      </w:r>
      <w:r>
        <w:rPr>
          <w:rFonts w:ascii="Times New Roman" w:eastAsia="標楷體" w:hAnsi="Times New Roman"/>
          <w:color w:val="000000"/>
        </w:rPr>
        <w:t>請於</w:t>
      </w:r>
      <w:r>
        <w:rPr>
          <w:rFonts w:ascii="Times New Roman" w:eastAsia="標楷體" w:hAnsi="Times New Roman"/>
          <w:color w:val="000000"/>
        </w:rPr>
        <w:t>1</w:t>
      </w:r>
      <w:r>
        <w:rPr>
          <w:rFonts w:ascii="Times New Roman" w:eastAsia="標楷體" w:hAnsi="Times New Roman"/>
        </w:rPr>
        <w:t>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16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一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前，將本表以電子檔形式繳給秘書室承辦人。</w:t>
      </w:r>
    </w:p>
    <w:p w:rsidR="004E3B63" w:rsidRDefault="00057F1C">
      <w:pPr>
        <w:ind w:left="180" w:hanging="1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</w:rPr>
        <w:t>本表如不敷使用，可自行擴充表格內容。本表可於秘書室網頁或校慶官網下載使用，如有詳盡活動企劃書，請以附件方式供評審參閱。</w:t>
      </w:r>
    </w:p>
    <w:p w:rsidR="004E3B63" w:rsidRDefault="00057F1C">
      <w:pPr>
        <w:widowControl/>
        <w:spacing w:line="420" w:lineRule="atLeast"/>
      </w:pPr>
      <w:r>
        <w:rPr>
          <w:rFonts w:ascii="Times New Roman" w:eastAsia="標楷體" w:hAnsi="Times New Roman"/>
        </w:rPr>
        <w:t>3.</w:t>
      </w:r>
      <w:r>
        <w:rPr>
          <w:rFonts w:ascii="Times New Roman" w:eastAsia="標楷體" w:hAnsi="Times New Roman"/>
        </w:rPr>
        <w:t>秘書室聯絡人：鄭小姐／分機：</w:t>
      </w:r>
      <w:r>
        <w:rPr>
          <w:rFonts w:ascii="Times New Roman" w:eastAsia="標楷體" w:hAnsi="Times New Roman"/>
        </w:rPr>
        <w:t>57006</w:t>
      </w:r>
      <w:r>
        <w:rPr>
          <w:rFonts w:ascii="Times New Roman" w:eastAsia="標楷體" w:hAnsi="Times New Roman"/>
        </w:rPr>
        <w:t>／電子郵件</w:t>
      </w:r>
      <w:r>
        <w:rPr>
          <w:rFonts w:ascii="Times New Roman" w:eastAsia="標楷體" w:hAnsi="Times New Roman"/>
          <w:color w:val="000000"/>
        </w:rPr>
        <w:t>：</w:t>
      </w:r>
      <w:r>
        <w:rPr>
          <w:rFonts w:ascii="Times New Roman" w:eastAsia="標楷體" w:hAnsi="Times New Roman" w:cs="新細明體"/>
          <w:color w:val="000000"/>
          <w:kern w:val="0"/>
          <w:szCs w:val="24"/>
        </w:rPr>
        <w:t>vicky@g.ncu.edu.tw</w:t>
      </w:r>
    </w:p>
    <w:sectPr w:rsidR="004E3B63">
      <w:pgSz w:w="11907" w:h="16840"/>
      <w:pgMar w:top="1134" w:right="1213" w:bottom="1134" w:left="1213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1C" w:rsidRDefault="00057F1C">
      <w:r>
        <w:separator/>
      </w:r>
    </w:p>
  </w:endnote>
  <w:endnote w:type="continuationSeparator" w:id="0">
    <w:p w:rsidR="00057F1C" w:rsidRDefault="0005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1C" w:rsidRDefault="00057F1C">
      <w:r>
        <w:rPr>
          <w:color w:val="000000"/>
        </w:rPr>
        <w:separator/>
      </w:r>
    </w:p>
  </w:footnote>
  <w:footnote w:type="continuationSeparator" w:id="0">
    <w:p w:rsidR="00057F1C" w:rsidRDefault="0005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1DB"/>
    <w:multiLevelType w:val="multilevel"/>
    <w:tmpl w:val="F570848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標楷體" w:hAnsi="Times New Roman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B0B54"/>
    <w:multiLevelType w:val="multilevel"/>
    <w:tmpl w:val="7D905C9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0380814"/>
    <w:multiLevelType w:val="multilevel"/>
    <w:tmpl w:val="14821336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標楷體" w:hAnsi="Times New Roman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41B50"/>
    <w:multiLevelType w:val="multilevel"/>
    <w:tmpl w:val="155E0A86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標楷體" w:hAnsi="Times New Roman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8B0AC1"/>
    <w:multiLevelType w:val="multilevel"/>
    <w:tmpl w:val="9C865D7A"/>
    <w:lvl w:ilvl="0">
      <w:start w:val="2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C4F68"/>
    <w:multiLevelType w:val="multilevel"/>
    <w:tmpl w:val="0616DACC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標楷體" w:hAnsi="Times New Roman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3B63"/>
    <w:rsid w:val="00057F1C"/>
    <w:rsid w:val="004E3B63"/>
    <w:rsid w:val="009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D065D-5134-4821-971B-3B2226C0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2020-02-18T02:45:00Z</cp:lastPrinted>
  <dcterms:created xsi:type="dcterms:W3CDTF">2020-02-21T08:50:00Z</dcterms:created>
  <dcterms:modified xsi:type="dcterms:W3CDTF">2020-02-21T08:50:00Z</dcterms:modified>
</cp:coreProperties>
</file>